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BBB" w:rsidRPr="00DB1BBB" w:rsidRDefault="00DB1BBB" w:rsidP="00DB1BBB">
      <w:pPr>
        <w:spacing w:before="180" w:after="180" w:line="240" w:lineRule="auto"/>
        <w:jc w:val="center"/>
        <w:outlineLvl w:val="1"/>
        <w:rPr>
          <w:rFonts w:ascii="Helvetica" w:eastAsia="Times New Roman" w:hAnsi="Helvetica" w:cs="Helvetica"/>
          <w:b/>
          <w:bCs/>
          <w:color w:val="000000"/>
          <w:sz w:val="24"/>
          <w:szCs w:val="24"/>
        </w:rPr>
      </w:pPr>
      <w:r w:rsidRPr="00DB1BBB">
        <w:rPr>
          <w:rFonts w:ascii="Helvetica" w:eastAsia="Times New Roman" w:hAnsi="Helvetica" w:cs="Helvetica"/>
          <w:b/>
          <w:bCs/>
          <w:color w:val="000000"/>
          <w:sz w:val="24"/>
          <w:szCs w:val="24"/>
        </w:rPr>
        <w:t>Bidding Procedures</w:t>
      </w:r>
    </w:p>
    <w:p w:rsidR="00DB1BBB" w:rsidRPr="00DB1BBB" w:rsidRDefault="00DB1BBB" w:rsidP="00DB1BBB">
      <w:pPr>
        <w:spacing w:before="100" w:beforeAutospacing="1" w:after="180" w:line="240" w:lineRule="auto"/>
        <w:rPr>
          <w:rFonts w:ascii="Arial" w:eastAsia="Times New Roman" w:hAnsi="Arial" w:cs="Arial"/>
          <w:sz w:val="24"/>
          <w:szCs w:val="24"/>
        </w:rPr>
      </w:pPr>
      <w:r w:rsidRPr="00DB1BBB">
        <w:rPr>
          <w:rFonts w:ascii="Arial" w:eastAsia="Times New Roman" w:hAnsi="Arial" w:cs="Arial"/>
          <w:sz w:val="24"/>
          <w:szCs w:val="24"/>
        </w:rPr>
        <w:t>All contractual</w:t>
      </w:r>
      <w:r w:rsidR="005708B3">
        <w:rPr>
          <w:rFonts w:ascii="Arial" w:eastAsia="Times New Roman" w:hAnsi="Arial" w:cs="Arial"/>
          <w:sz w:val="24"/>
          <w:szCs w:val="24"/>
        </w:rPr>
        <w:t xml:space="preserve"> services</w:t>
      </w:r>
      <w:r w:rsidRPr="00DB1BBB">
        <w:rPr>
          <w:rFonts w:ascii="Arial" w:eastAsia="Times New Roman" w:hAnsi="Arial" w:cs="Arial"/>
          <w:sz w:val="24"/>
          <w:szCs w:val="24"/>
        </w:rPr>
        <w:t xml:space="preserve"> and purchases of supplies, materials and equipme</w:t>
      </w:r>
      <w:r w:rsidR="00AF36E6">
        <w:rPr>
          <w:rFonts w:ascii="Arial" w:eastAsia="Times New Roman" w:hAnsi="Arial" w:cs="Arial"/>
          <w:sz w:val="24"/>
          <w:szCs w:val="24"/>
        </w:rPr>
        <w:t xml:space="preserve">nt in the amount of $10,000 </w:t>
      </w:r>
      <w:r w:rsidRPr="00DB1BBB">
        <w:rPr>
          <w:rFonts w:ascii="Arial" w:eastAsia="Times New Roman" w:hAnsi="Arial" w:cs="Arial"/>
          <w:sz w:val="24"/>
          <w:szCs w:val="24"/>
        </w:rPr>
        <w:t>or more shall be put</w:t>
      </w:r>
      <w:bookmarkStart w:id="0" w:name="_GoBack"/>
      <w:bookmarkEnd w:id="0"/>
      <w:r w:rsidRPr="00DB1BBB">
        <w:rPr>
          <w:rFonts w:ascii="Arial" w:eastAsia="Times New Roman" w:hAnsi="Arial" w:cs="Arial"/>
          <w:sz w:val="24"/>
          <w:szCs w:val="24"/>
        </w:rPr>
        <w:t xml:space="preserve"> to bid. This shall not apply, however, to </w:t>
      </w:r>
      <w:r w:rsidR="005708B3">
        <w:rPr>
          <w:rFonts w:ascii="Arial" w:eastAsia="Times New Roman" w:hAnsi="Arial" w:cs="Arial"/>
          <w:sz w:val="24"/>
          <w:szCs w:val="24"/>
        </w:rPr>
        <w:t xml:space="preserve">professional services or </w:t>
      </w:r>
      <w:r w:rsidRPr="00DB1BBB">
        <w:rPr>
          <w:rFonts w:ascii="Arial" w:eastAsia="Times New Roman" w:hAnsi="Arial" w:cs="Arial"/>
          <w:sz w:val="24"/>
          <w:szCs w:val="24"/>
        </w:rPr>
        <w:t>instructional materials. Other purchases may be made in the open market but shall, when possible, be based on competitive quotations or prices.</w:t>
      </w:r>
    </w:p>
    <w:p w:rsidR="00DB1BBB" w:rsidRPr="00DB1BBB" w:rsidRDefault="00DB1BBB" w:rsidP="00DB1BBB">
      <w:pPr>
        <w:spacing w:before="100" w:beforeAutospacing="1" w:after="180" w:line="240" w:lineRule="auto"/>
        <w:rPr>
          <w:rFonts w:ascii="Arial" w:eastAsia="Times New Roman" w:hAnsi="Arial" w:cs="Arial"/>
          <w:sz w:val="24"/>
          <w:szCs w:val="24"/>
        </w:rPr>
      </w:pPr>
      <w:r w:rsidRPr="00DB1BBB">
        <w:rPr>
          <w:rFonts w:ascii="Arial" w:eastAsia="Times New Roman" w:hAnsi="Arial" w:cs="Arial"/>
          <w:sz w:val="24"/>
          <w:szCs w:val="24"/>
        </w:rPr>
        <w:t>All contracts and all open market orders shall be awarded to the lowest responsible qualified supplier, taking into consideration the quality of materials (services) desired and their contribution to program goals.</w:t>
      </w:r>
    </w:p>
    <w:p w:rsidR="00DB1BBB" w:rsidRPr="00DB1BBB" w:rsidRDefault="00DB1BBB" w:rsidP="00DB1BBB">
      <w:pPr>
        <w:spacing w:before="100" w:beforeAutospacing="1" w:after="180" w:line="240" w:lineRule="auto"/>
        <w:rPr>
          <w:rFonts w:ascii="Arial" w:eastAsia="Times New Roman" w:hAnsi="Arial" w:cs="Arial"/>
          <w:sz w:val="24"/>
          <w:szCs w:val="24"/>
        </w:rPr>
      </w:pPr>
      <w:r w:rsidRPr="00DB1BBB">
        <w:rPr>
          <w:rFonts w:ascii="Arial" w:eastAsia="Times New Roman" w:hAnsi="Arial" w:cs="Arial"/>
          <w:sz w:val="24"/>
          <w:szCs w:val="24"/>
        </w:rPr>
        <w:t>With regard to materials or services for which bids are required, the superintendent or designee shall develop a procedure to pre-qualify bidders. Suppliers shall be invited to have their names placed on mailing lists to receive information about pre-qualifying. When specifications are prepared, they shall be mailed to all merchants and firms who have pre-qualified. Only pre-qualified bidders may submit bids.</w:t>
      </w:r>
    </w:p>
    <w:p w:rsidR="00DB1BBB" w:rsidRPr="00DB1BBB" w:rsidRDefault="00DB1BBB" w:rsidP="00DB1BBB">
      <w:pPr>
        <w:spacing w:before="100" w:beforeAutospacing="1" w:after="180" w:line="240" w:lineRule="auto"/>
        <w:rPr>
          <w:rFonts w:ascii="Arial" w:eastAsia="Times New Roman" w:hAnsi="Arial" w:cs="Arial"/>
          <w:sz w:val="24"/>
          <w:szCs w:val="24"/>
        </w:rPr>
      </w:pPr>
      <w:r w:rsidRPr="00DB1BBB">
        <w:rPr>
          <w:rFonts w:ascii="Arial" w:eastAsia="Times New Roman" w:hAnsi="Arial" w:cs="Arial"/>
          <w:sz w:val="24"/>
          <w:szCs w:val="24"/>
        </w:rPr>
        <w:t>All bids shall be submitted in sealed envelopes, addressed to the Board, and plainly marked with the bid number and the time of the bid opening. Bids shall be opened in public by appropriate district officials or employees at the time specified, and all bidders shall be invited to be present.</w:t>
      </w:r>
    </w:p>
    <w:p w:rsidR="00DB1BBB" w:rsidRPr="00DB1BBB" w:rsidRDefault="00DB1BBB" w:rsidP="00DB1BBB">
      <w:pPr>
        <w:spacing w:before="100" w:beforeAutospacing="1" w:after="180" w:line="240" w:lineRule="auto"/>
        <w:rPr>
          <w:rFonts w:ascii="Arial" w:eastAsia="Times New Roman" w:hAnsi="Arial" w:cs="Arial"/>
          <w:sz w:val="24"/>
          <w:szCs w:val="24"/>
        </w:rPr>
      </w:pPr>
      <w:r w:rsidRPr="00DB1BBB">
        <w:rPr>
          <w:rFonts w:ascii="Arial" w:eastAsia="Times New Roman" w:hAnsi="Arial" w:cs="Arial"/>
          <w:sz w:val="24"/>
          <w:szCs w:val="24"/>
        </w:rPr>
        <w:t>The Board reserves the right to reject any or all bids and to accept that bid which appears to be in the best interest of the district.</w:t>
      </w:r>
    </w:p>
    <w:p w:rsidR="00DB1BBB" w:rsidRPr="00DB1BBB" w:rsidRDefault="00DB1BBB" w:rsidP="00DB1BBB">
      <w:pPr>
        <w:spacing w:before="100" w:beforeAutospacing="1" w:after="180" w:line="240" w:lineRule="auto"/>
        <w:rPr>
          <w:rFonts w:ascii="Arial" w:eastAsia="Times New Roman" w:hAnsi="Arial" w:cs="Arial"/>
          <w:sz w:val="24"/>
          <w:szCs w:val="24"/>
        </w:rPr>
      </w:pPr>
      <w:r w:rsidRPr="00DB1BBB">
        <w:rPr>
          <w:rFonts w:ascii="Arial" w:eastAsia="Times New Roman" w:hAnsi="Arial" w:cs="Arial"/>
          <w:sz w:val="24"/>
          <w:szCs w:val="24"/>
        </w:rPr>
        <w:t>The bidder to whom an award is made shall be required to submit to the district proof of liability insurance and when appropriate, proof of workers' compensation insurance, and may be required to enter into a written contract with the district. Any written contract shall include a provision requiring a criminal background check for any person providing direct services to students under the contract, including but not limited to transportation, instruction or food services as required by law. The contracting entity is responsible for any costs associated with the background check.</w:t>
      </w:r>
    </w:p>
    <w:p w:rsidR="00DB1BBB" w:rsidRDefault="00AF36E6" w:rsidP="00AF36E6">
      <w:pPr>
        <w:spacing w:after="0" w:line="240" w:lineRule="auto"/>
        <w:rPr>
          <w:rFonts w:ascii="Arial" w:eastAsia="Times New Roman" w:hAnsi="Arial" w:cs="Arial"/>
          <w:sz w:val="24"/>
          <w:szCs w:val="24"/>
        </w:rPr>
      </w:pPr>
      <w:r>
        <w:rPr>
          <w:rFonts w:ascii="Arial" w:eastAsia="Times New Roman" w:hAnsi="Arial" w:cs="Arial"/>
          <w:sz w:val="24"/>
          <w:szCs w:val="24"/>
        </w:rPr>
        <w:t>Adopted:  1980</w:t>
      </w:r>
    </w:p>
    <w:p w:rsidR="00AF36E6" w:rsidRDefault="00AF36E6" w:rsidP="00AF36E6">
      <w:pPr>
        <w:spacing w:after="0" w:line="240" w:lineRule="auto"/>
        <w:rPr>
          <w:rFonts w:ascii="Arial" w:eastAsia="Times New Roman" w:hAnsi="Arial" w:cs="Arial"/>
          <w:sz w:val="24"/>
          <w:szCs w:val="24"/>
        </w:rPr>
      </w:pPr>
      <w:r>
        <w:rPr>
          <w:rFonts w:ascii="Arial" w:eastAsia="Times New Roman" w:hAnsi="Arial" w:cs="Arial"/>
          <w:sz w:val="24"/>
          <w:szCs w:val="24"/>
        </w:rPr>
        <w:t>Revised:  May 1983</w:t>
      </w:r>
    </w:p>
    <w:p w:rsidR="00AF36E6" w:rsidRDefault="00AF36E6" w:rsidP="00AF36E6">
      <w:pPr>
        <w:spacing w:after="0" w:line="240" w:lineRule="auto"/>
        <w:rPr>
          <w:rFonts w:ascii="Arial" w:eastAsia="Times New Roman" w:hAnsi="Arial" w:cs="Arial"/>
          <w:sz w:val="24"/>
          <w:szCs w:val="24"/>
        </w:rPr>
      </w:pPr>
      <w:r>
        <w:rPr>
          <w:rFonts w:ascii="Arial" w:eastAsia="Times New Roman" w:hAnsi="Arial" w:cs="Arial"/>
          <w:sz w:val="24"/>
          <w:szCs w:val="24"/>
        </w:rPr>
        <w:tab/>
        <w:t xml:space="preserve">     January 2004</w:t>
      </w:r>
    </w:p>
    <w:p w:rsidR="00AF36E6" w:rsidRPr="00DB1BBB" w:rsidRDefault="00AF36E6" w:rsidP="00AF36E6">
      <w:pPr>
        <w:spacing w:after="0" w:line="240" w:lineRule="auto"/>
        <w:rPr>
          <w:rFonts w:ascii="Arial" w:eastAsia="Times New Roman" w:hAnsi="Arial" w:cs="Arial"/>
          <w:sz w:val="24"/>
          <w:szCs w:val="24"/>
        </w:rPr>
      </w:pPr>
      <w:r>
        <w:rPr>
          <w:rFonts w:ascii="Arial" w:eastAsia="Times New Roman" w:hAnsi="Arial" w:cs="Arial"/>
          <w:sz w:val="24"/>
          <w:szCs w:val="24"/>
        </w:rPr>
        <w:tab/>
        <w:t xml:space="preserve">     July</w:t>
      </w:r>
      <w:r w:rsidR="005708B3">
        <w:rPr>
          <w:rFonts w:ascii="Arial" w:eastAsia="Times New Roman" w:hAnsi="Arial" w:cs="Arial"/>
          <w:sz w:val="24"/>
          <w:szCs w:val="24"/>
        </w:rPr>
        <w:t xml:space="preserve"> </w:t>
      </w:r>
      <w:r>
        <w:rPr>
          <w:rFonts w:ascii="Arial" w:eastAsia="Times New Roman" w:hAnsi="Arial" w:cs="Arial"/>
          <w:sz w:val="24"/>
          <w:szCs w:val="24"/>
        </w:rPr>
        <w:t>2016</w:t>
      </w:r>
    </w:p>
    <w:p w:rsidR="00DB1BBB" w:rsidRPr="00DB1BBB" w:rsidRDefault="00DB1BBB" w:rsidP="00DB1BBB">
      <w:pPr>
        <w:spacing w:before="180" w:after="100" w:afterAutospacing="1" w:line="240" w:lineRule="auto"/>
        <w:rPr>
          <w:rFonts w:ascii="Arial" w:eastAsia="Times New Roman" w:hAnsi="Arial" w:cs="Arial"/>
          <w:sz w:val="24"/>
          <w:szCs w:val="24"/>
        </w:rPr>
      </w:pPr>
      <w:r w:rsidRPr="00DB1BBB">
        <w:rPr>
          <w:rFonts w:ascii="Arial" w:eastAsia="Times New Roman" w:hAnsi="Arial" w:cs="Arial"/>
          <w:sz w:val="24"/>
          <w:szCs w:val="24"/>
        </w:rPr>
        <w:t xml:space="preserve">LEGAL </w:t>
      </w:r>
      <w:proofErr w:type="gramStart"/>
      <w:r w:rsidRPr="00DB1BBB">
        <w:rPr>
          <w:rFonts w:ascii="Arial" w:eastAsia="Times New Roman" w:hAnsi="Arial" w:cs="Arial"/>
          <w:sz w:val="24"/>
          <w:szCs w:val="24"/>
        </w:rPr>
        <w:t>REFS.:</w:t>
      </w:r>
      <w:proofErr w:type="gramEnd"/>
      <w:r w:rsidRPr="00DB1BBB">
        <w:rPr>
          <w:rFonts w:ascii="Arial" w:eastAsia="Times New Roman" w:hAnsi="Arial" w:cs="Arial"/>
          <w:sz w:val="24"/>
          <w:szCs w:val="24"/>
        </w:rPr>
        <w:t xml:space="preserve">  C.R.S. </w:t>
      </w:r>
      <w:hyperlink r:id="rId7" w:tgtFrame="_blank" w:history="1">
        <w:r w:rsidRPr="00DB1BBB">
          <w:rPr>
            <w:rFonts w:ascii="Arial" w:eastAsia="Times New Roman" w:hAnsi="Arial" w:cs="Arial"/>
            <w:color w:val="0000FF"/>
            <w:sz w:val="24"/>
            <w:szCs w:val="24"/>
            <w:u w:val="single"/>
          </w:rPr>
          <w:t>22-32-109</w:t>
        </w:r>
      </w:hyperlink>
      <w:r w:rsidRPr="00DB1BBB">
        <w:rPr>
          <w:rFonts w:ascii="Arial" w:eastAsia="Times New Roman" w:hAnsi="Arial" w:cs="Arial"/>
          <w:sz w:val="24"/>
          <w:szCs w:val="24"/>
        </w:rPr>
        <w:t xml:space="preserve"> (1)(b) </w:t>
      </w:r>
      <w:r w:rsidRPr="00DB1BBB">
        <w:rPr>
          <w:rFonts w:ascii="Arial" w:eastAsia="Times New Roman" w:hAnsi="Arial" w:cs="Arial"/>
          <w:i/>
          <w:iCs/>
          <w:sz w:val="20"/>
          <w:szCs w:val="20"/>
        </w:rPr>
        <w:t>(board required to adopt bidding procedures)</w:t>
      </w:r>
    </w:p>
    <w:p w:rsidR="00DB1BBB" w:rsidRPr="00DB1BBB" w:rsidRDefault="00DB1BBB" w:rsidP="00DB1BBB">
      <w:pPr>
        <w:spacing w:before="100" w:beforeAutospacing="1" w:after="100" w:afterAutospacing="1" w:line="240" w:lineRule="auto"/>
        <w:ind w:left="2440"/>
        <w:rPr>
          <w:rFonts w:ascii="Arial" w:eastAsia="Times New Roman" w:hAnsi="Arial" w:cs="Arial"/>
          <w:sz w:val="24"/>
          <w:szCs w:val="24"/>
        </w:rPr>
      </w:pPr>
      <w:r w:rsidRPr="00DB1BBB">
        <w:rPr>
          <w:rFonts w:ascii="Arial" w:eastAsia="Times New Roman" w:hAnsi="Arial" w:cs="Arial"/>
          <w:sz w:val="24"/>
          <w:szCs w:val="24"/>
        </w:rPr>
        <w:t xml:space="preserve">C.R.S. </w:t>
      </w:r>
      <w:hyperlink r:id="rId8" w:tgtFrame="_blank" w:history="1">
        <w:r w:rsidRPr="00DB1BBB">
          <w:rPr>
            <w:rFonts w:ascii="Arial" w:eastAsia="Times New Roman" w:hAnsi="Arial" w:cs="Arial"/>
            <w:color w:val="0000FF"/>
            <w:sz w:val="24"/>
            <w:szCs w:val="24"/>
            <w:u w:val="single"/>
          </w:rPr>
          <w:t>22-32-122</w:t>
        </w:r>
      </w:hyperlink>
      <w:r w:rsidRPr="00DB1BBB">
        <w:rPr>
          <w:rFonts w:ascii="Arial" w:eastAsia="Times New Roman" w:hAnsi="Arial" w:cs="Arial"/>
          <w:sz w:val="24"/>
          <w:szCs w:val="24"/>
        </w:rPr>
        <w:t xml:space="preserve"> (4) </w:t>
      </w:r>
      <w:r w:rsidRPr="00DB1BBB">
        <w:rPr>
          <w:rFonts w:ascii="Arial" w:eastAsia="Times New Roman" w:hAnsi="Arial" w:cs="Arial"/>
          <w:i/>
          <w:iCs/>
          <w:sz w:val="20"/>
          <w:szCs w:val="20"/>
        </w:rPr>
        <w:t>(background check provision required in service contracts)</w:t>
      </w:r>
    </w:p>
    <w:p w:rsidR="00DB1BBB" w:rsidRPr="00DB1BBB" w:rsidRDefault="00DB1BBB" w:rsidP="00DB1BBB">
      <w:pPr>
        <w:spacing w:before="100" w:beforeAutospacing="1" w:after="100" w:afterAutospacing="1" w:line="240" w:lineRule="auto"/>
        <w:ind w:left="2440"/>
        <w:rPr>
          <w:rFonts w:ascii="Arial" w:eastAsia="Times New Roman" w:hAnsi="Arial" w:cs="Arial"/>
          <w:sz w:val="24"/>
          <w:szCs w:val="24"/>
        </w:rPr>
      </w:pPr>
      <w:r w:rsidRPr="00DB1BBB">
        <w:rPr>
          <w:rFonts w:ascii="Arial" w:eastAsia="Times New Roman" w:hAnsi="Arial" w:cs="Arial"/>
          <w:sz w:val="24"/>
          <w:szCs w:val="24"/>
        </w:rPr>
        <w:t xml:space="preserve">C.R.S. </w:t>
      </w:r>
      <w:hyperlink r:id="rId9" w:tgtFrame="_blank" w:history="1">
        <w:r w:rsidRPr="00DB1BBB">
          <w:rPr>
            <w:rFonts w:ascii="Arial" w:eastAsia="Times New Roman" w:hAnsi="Arial" w:cs="Arial"/>
            <w:color w:val="0000FF"/>
            <w:sz w:val="24"/>
            <w:szCs w:val="24"/>
            <w:u w:val="single"/>
          </w:rPr>
          <w:t>24-18-201</w:t>
        </w:r>
      </w:hyperlink>
      <w:r w:rsidRPr="00DB1BBB">
        <w:rPr>
          <w:rFonts w:ascii="Arial" w:eastAsia="Times New Roman" w:hAnsi="Arial" w:cs="Arial"/>
          <w:sz w:val="24"/>
          <w:szCs w:val="24"/>
        </w:rPr>
        <w:t xml:space="preserve"> </w:t>
      </w:r>
      <w:r w:rsidRPr="00DB1BBB">
        <w:rPr>
          <w:rFonts w:ascii="Arial" w:eastAsia="Times New Roman" w:hAnsi="Arial" w:cs="Arial"/>
          <w:i/>
          <w:iCs/>
          <w:sz w:val="20"/>
          <w:szCs w:val="20"/>
        </w:rPr>
        <w:t>(public official's interest in contract)</w:t>
      </w:r>
    </w:p>
    <w:p w:rsidR="00DB1BBB" w:rsidRPr="00DB1BBB" w:rsidRDefault="00DB1BBB" w:rsidP="00DB1BBB">
      <w:pPr>
        <w:spacing w:before="180" w:after="100" w:afterAutospacing="1" w:line="240" w:lineRule="auto"/>
        <w:rPr>
          <w:rFonts w:ascii="Arial" w:eastAsia="Times New Roman" w:hAnsi="Arial" w:cs="Arial"/>
          <w:sz w:val="24"/>
          <w:szCs w:val="24"/>
        </w:rPr>
      </w:pPr>
      <w:r w:rsidRPr="00DB1BBB">
        <w:rPr>
          <w:rFonts w:ascii="Arial" w:eastAsia="Times New Roman" w:hAnsi="Arial" w:cs="Arial"/>
          <w:sz w:val="24"/>
          <w:szCs w:val="24"/>
        </w:rPr>
        <w:t xml:space="preserve">CROSS REF.:  </w:t>
      </w:r>
      <w:hyperlink r:id="rId10" w:anchor="JD_BCB" w:history="1">
        <w:r w:rsidRPr="00DB1BBB">
          <w:rPr>
            <w:rFonts w:ascii="Arial" w:eastAsia="Times New Roman" w:hAnsi="Arial" w:cs="Arial"/>
            <w:color w:val="0000FF"/>
            <w:sz w:val="24"/>
            <w:szCs w:val="24"/>
            <w:u w:val="single"/>
          </w:rPr>
          <w:t>BCB</w:t>
        </w:r>
      </w:hyperlink>
      <w:r w:rsidRPr="00DB1BBB">
        <w:rPr>
          <w:rFonts w:ascii="Arial" w:eastAsia="Times New Roman" w:hAnsi="Arial" w:cs="Arial"/>
          <w:sz w:val="24"/>
          <w:szCs w:val="24"/>
        </w:rPr>
        <w:t xml:space="preserve">, </w:t>
      </w:r>
      <w:r w:rsidRPr="00DB1BBB">
        <w:rPr>
          <w:rFonts w:ascii="Arial" w:eastAsia="Times New Roman" w:hAnsi="Arial" w:cs="Arial"/>
          <w:sz w:val="20"/>
          <w:szCs w:val="20"/>
        </w:rPr>
        <w:t>School Board Member Conflict of Interest</w:t>
      </w:r>
    </w:p>
    <w:sectPr w:rsidR="00DB1BBB" w:rsidRPr="00DB1BB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D44" w:rsidRDefault="00E87D44" w:rsidP="00CD2466">
      <w:pPr>
        <w:spacing w:after="0" w:line="240" w:lineRule="auto"/>
      </w:pPr>
      <w:r>
        <w:separator/>
      </w:r>
    </w:p>
  </w:endnote>
  <w:endnote w:type="continuationSeparator" w:id="0">
    <w:p w:rsidR="00E87D44" w:rsidRDefault="00E87D44" w:rsidP="00CD2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954895"/>
      <w:docPartObj>
        <w:docPartGallery w:val="Page Numbers (Bottom of Page)"/>
        <w:docPartUnique/>
      </w:docPartObj>
    </w:sdtPr>
    <w:sdtEndPr>
      <w:rPr>
        <w:noProof/>
      </w:rPr>
    </w:sdtEndPr>
    <w:sdtContent>
      <w:p w:rsidR="00CD2466" w:rsidRDefault="00CD2466">
        <w:pPr>
          <w:pStyle w:val="Footer"/>
          <w:jc w:val="right"/>
        </w:pPr>
        <w:r>
          <w:fldChar w:fldCharType="begin"/>
        </w:r>
        <w:r>
          <w:instrText xml:space="preserve"> PAGE   \* MERGEFORMAT </w:instrText>
        </w:r>
        <w:r>
          <w:fldChar w:fldCharType="separate"/>
        </w:r>
        <w:r w:rsidR="005708B3">
          <w:rPr>
            <w:noProof/>
          </w:rPr>
          <w:t>1</w:t>
        </w:r>
        <w:r>
          <w:rPr>
            <w:noProof/>
          </w:rPr>
          <w:fldChar w:fldCharType="end"/>
        </w:r>
        <w:r w:rsidR="00AF36E6">
          <w:rPr>
            <w:noProof/>
          </w:rPr>
          <w:t xml:space="preserve"> of 1</w:t>
        </w:r>
      </w:p>
    </w:sdtContent>
  </w:sdt>
  <w:p w:rsidR="00CD2466" w:rsidRDefault="00CD2466">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D44" w:rsidRDefault="00E87D44" w:rsidP="00CD2466">
      <w:pPr>
        <w:spacing w:after="0" w:line="240" w:lineRule="auto"/>
      </w:pPr>
      <w:r>
        <w:separator/>
      </w:r>
    </w:p>
  </w:footnote>
  <w:footnote w:type="continuationSeparator" w:id="0">
    <w:p w:rsidR="00E87D44" w:rsidRDefault="00E87D44" w:rsidP="00CD24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66" w:rsidRDefault="00CD2466">
    <w:pPr>
      <w:pStyle w:val="Header"/>
    </w:pPr>
    <w:r>
      <w:tab/>
    </w:r>
    <w:r>
      <w:tab/>
      <w:t>File:  DJE</w:t>
    </w:r>
  </w:p>
  <w:p w:rsidR="00CD2466" w:rsidRDefault="00CD2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BB"/>
    <w:rsid w:val="005708B3"/>
    <w:rsid w:val="00A134E3"/>
    <w:rsid w:val="00AF36E6"/>
    <w:rsid w:val="00CD2466"/>
    <w:rsid w:val="00DB1BBB"/>
    <w:rsid w:val="00E8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BBB"/>
    <w:rPr>
      <w:rFonts w:ascii="Tahoma" w:hAnsi="Tahoma" w:cs="Tahoma"/>
      <w:sz w:val="16"/>
      <w:szCs w:val="16"/>
    </w:rPr>
  </w:style>
  <w:style w:type="paragraph" w:styleId="Header">
    <w:name w:val="header"/>
    <w:basedOn w:val="Normal"/>
    <w:link w:val="HeaderChar"/>
    <w:uiPriority w:val="99"/>
    <w:unhideWhenUsed/>
    <w:rsid w:val="00CD2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466"/>
  </w:style>
  <w:style w:type="paragraph" w:styleId="Footer">
    <w:name w:val="footer"/>
    <w:basedOn w:val="Normal"/>
    <w:link w:val="FooterChar"/>
    <w:uiPriority w:val="99"/>
    <w:unhideWhenUsed/>
    <w:rsid w:val="00CD2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BBB"/>
    <w:rPr>
      <w:rFonts w:ascii="Tahoma" w:hAnsi="Tahoma" w:cs="Tahoma"/>
      <w:sz w:val="16"/>
      <w:szCs w:val="16"/>
    </w:rPr>
  </w:style>
  <w:style w:type="paragraph" w:styleId="Header">
    <w:name w:val="header"/>
    <w:basedOn w:val="Normal"/>
    <w:link w:val="HeaderChar"/>
    <w:uiPriority w:val="99"/>
    <w:unhideWhenUsed/>
    <w:rsid w:val="00CD2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466"/>
  </w:style>
  <w:style w:type="paragraph" w:styleId="Footer">
    <w:name w:val="footer"/>
    <w:basedOn w:val="Normal"/>
    <w:link w:val="FooterChar"/>
    <w:uiPriority w:val="99"/>
    <w:unhideWhenUsed/>
    <w:rsid w:val="00CD2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7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32-12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pdirect.net/casb/crs/22-32-109.htm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2.ctspublish.com/casb/DocViewer.jsp?docid=32&amp;z2collection=core" TargetMode="External"/><Relationship Id="rId4" Type="http://schemas.openxmlformats.org/officeDocument/2006/relationships/webSettings" Target="webSettings.xml"/><Relationship Id="rId9" Type="http://schemas.openxmlformats.org/officeDocument/2006/relationships/hyperlink" Target="http://www.lpdirect.net/casb/crs/24-18-201.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3E"/>
    <w:rsid w:val="00410D3E"/>
    <w:rsid w:val="00BD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9BB18C5F8847099E5BFFFF5EBF208A">
    <w:name w:val="949BB18C5F8847099E5BFFFF5EBF208A"/>
    <w:rsid w:val="00410D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9BB18C5F8847099E5BFFFF5EBF208A">
    <w:name w:val="949BB18C5F8847099E5BFFFF5EBF208A"/>
    <w:rsid w:val="00410D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2016-06-13T16:26:00Z</dcterms:created>
  <dcterms:modified xsi:type="dcterms:W3CDTF">2016-07-11T19:06:00Z</dcterms:modified>
</cp:coreProperties>
</file>